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AD7BB75" w:rsidR="003267DC" w:rsidRPr="00407DD7" w:rsidRDefault="004F31B7" w:rsidP="00684788">
      <w:pPr>
        <w:ind w:firstLineChars="200" w:firstLine="480"/>
        <w:rPr>
          <w:rFonts w:asciiTheme="minorEastAsia" w:hAnsiTheme="minorEastAsia"/>
        </w:rPr>
      </w:pPr>
      <w:bookmarkStart w:id="0" w:name="_GoBack"/>
      <w:bookmarkEnd w:id="0"/>
      <w:r>
        <w:rPr>
          <w:rFonts w:asciiTheme="minorEastAsia" w:hAnsiTheme="minorEastAsia" w:hint="eastAsia"/>
        </w:rPr>
        <w:t>今別町長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486B434" w:rsidR="00ED310E" w:rsidRDefault="00131212" w:rsidP="00131212">
      <w:pPr>
        <w:autoSpaceDE w:val="0"/>
        <w:autoSpaceDN w:val="0"/>
      </w:pPr>
      <w:r>
        <w:rPr>
          <w:rFonts w:hint="eastAsia"/>
        </w:rPr>
        <w:t xml:space="preserve">　生産性向上特別措置法第</w:t>
      </w:r>
      <w:r>
        <w:rPr>
          <w:rFonts w:asciiTheme="minorEastAsia" w:hAnsiTheme="minorEastAsia" w:hint="eastAsia"/>
        </w:rPr>
        <w:t>40</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35E09E1A"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１　記名押印については、氏名を自署する場合、押印を省略することができる。</w:t>
      </w:r>
    </w:p>
    <w:p w14:paraId="20C1007E" w14:textId="15A510A0" w:rsidR="00ED310E" w:rsidRPr="00071217" w:rsidRDefault="00131212" w:rsidP="00ED310E">
      <w:pPr>
        <w:rPr>
          <w:rFonts w:ascii="ＭＳ 明朝" w:hAnsi="ＭＳ 明朝"/>
          <w:sz w:val="21"/>
          <w:szCs w:val="21"/>
        </w:rPr>
      </w:pPr>
      <w:r>
        <w:rPr>
          <w:rFonts w:ascii="ＭＳ 明朝" w:hAnsi="ＭＳ 明朝" w:hint="eastAsia"/>
          <w:sz w:val="21"/>
          <w:szCs w:val="21"/>
        </w:rPr>
        <w:t>２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503152C"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D75F" w14:textId="77777777" w:rsidR="005D066A" w:rsidRDefault="005D066A" w:rsidP="003C0825">
      <w:r>
        <w:separator/>
      </w:r>
    </w:p>
  </w:endnote>
  <w:endnote w:type="continuationSeparator" w:id="0">
    <w:p w14:paraId="397979A1" w14:textId="77777777" w:rsidR="005D066A" w:rsidRDefault="005D066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8C3A6" w14:textId="77777777" w:rsidR="005D066A" w:rsidRDefault="005D066A" w:rsidP="003C0825">
      <w:r>
        <w:separator/>
      </w:r>
    </w:p>
  </w:footnote>
  <w:footnote w:type="continuationSeparator" w:id="0">
    <w:p w14:paraId="0A7AA28B" w14:textId="77777777" w:rsidR="005D066A" w:rsidRDefault="005D066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4F31B7"/>
    <w:rsid w:val="00500F79"/>
    <w:rsid w:val="005371FC"/>
    <w:rsid w:val="00537405"/>
    <w:rsid w:val="005520A1"/>
    <w:rsid w:val="00553CC8"/>
    <w:rsid w:val="005635E0"/>
    <w:rsid w:val="005776E3"/>
    <w:rsid w:val="005847AC"/>
    <w:rsid w:val="00592365"/>
    <w:rsid w:val="005A0FFA"/>
    <w:rsid w:val="005D066A"/>
    <w:rsid w:val="0061695D"/>
    <w:rsid w:val="006178F2"/>
    <w:rsid w:val="0063646E"/>
    <w:rsid w:val="00682C06"/>
    <w:rsid w:val="00684788"/>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31333"/>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77571"/>
    <w:rsid w:val="00D80628"/>
    <w:rsid w:val="00DA187E"/>
    <w:rsid w:val="00DD4B5C"/>
    <w:rsid w:val="00E304FD"/>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川浪 光輝</cp:lastModifiedBy>
  <cp:revision>5</cp:revision>
  <cp:lastPrinted>2018-05-29T06:10:00Z</cp:lastPrinted>
  <dcterms:created xsi:type="dcterms:W3CDTF">2020-04-15T12:53:00Z</dcterms:created>
  <dcterms:modified xsi:type="dcterms:W3CDTF">2020-07-02T06:59:00Z</dcterms:modified>
</cp:coreProperties>
</file>